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4A8E" w14:textId="77777777"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виконання Постанови КМУ«Про ефективне використання державних коштів»</w:t>
      </w:r>
    </w:p>
    <w:p w14:paraId="7D701927" w14:textId="77777777"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081D8D7" w14:textId="77777777" w:rsidR="000272F2" w:rsidRPr="00BE0634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0688AB2" w14:textId="6E1FBAE0" w:rsidR="006963D1" w:rsidRPr="006963D1" w:rsidRDefault="004F47A9" w:rsidP="006963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13845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16000, </w:t>
      </w:r>
      <w:r w:rsidRPr="006963D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Україна, Чернігівська область, місто Новгород-Сіверський, вулиця </w:t>
      </w:r>
      <w:r w:rsidR="00FE77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Захисників України</w:t>
      </w:r>
      <w:r w:rsidRPr="006963D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будинок 2, </w:t>
      </w:r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 про проведення закупівлі</w:t>
      </w:r>
      <w:r w:rsidR="00AB2976" w:rsidRPr="00696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63D1" w:rsidRPr="006963D1">
        <w:rPr>
          <w:rFonts w:ascii="Times New Roman" w:eastAsia="Arial" w:hAnsi="Times New Roman" w:cs="Times New Roman"/>
          <w:b/>
          <w:sz w:val="24"/>
          <w:szCs w:val="24"/>
          <w:lang w:val="uk-UA"/>
        </w:rPr>
        <w:t>П</w:t>
      </w:r>
      <w:r w:rsidR="006963D1" w:rsidRPr="00696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ослуги надання доступу до мережі Інтернет </w:t>
      </w:r>
    </w:p>
    <w:p w14:paraId="659D994A" w14:textId="77777777" w:rsidR="00130052" w:rsidRPr="006963D1" w:rsidRDefault="00130052" w:rsidP="006963D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696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ДК 021:2015: 72410000-7- </w:t>
      </w:r>
      <w:r w:rsidRPr="006963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Послуги провайдерів)</w:t>
      </w:r>
    </w:p>
    <w:p w14:paraId="6A0EA8C9" w14:textId="77777777" w:rsidR="00F56C53" w:rsidRPr="00BE0634" w:rsidRDefault="004F47A9" w:rsidP="006963D1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 предмету закупівлі: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53" w:rsidRPr="00BE0634">
        <w:rPr>
          <w:rFonts w:ascii="Times New Roman" w:eastAsia="Times New Roman" w:hAnsi="Times New Roman"/>
          <w:sz w:val="24"/>
          <w:szCs w:val="24"/>
        </w:rPr>
        <w:t>код ДК 021:2015: 72410000-7 Послуги провайдерів</w:t>
      </w:r>
      <w:r w:rsidR="00F56C53" w:rsidRPr="00BE063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14:paraId="4F6E1F5B" w14:textId="77777777" w:rsidR="004F47A9" w:rsidRPr="00BE0634" w:rsidRDefault="004F47A9" w:rsidP="006963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відкриті торги</w:t>
      </w:r>
      <w:r w:rsidR="00F56C53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особливостями</w:t>
      </w:r>
    </w:p>
    <w:p w14:paraId="4EB5B4F5" w14:textId="16DE5BC4" w:rsidR="004F47A9" w:rsidRPr="00BE0634" w:rsidRDefault="004F47A9" w:rsidP="008F701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 закупівлі становить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59D3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F56C53" w:rsidRPr="00BE06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</w:t>
      </w:r>
    </w:p>
    <w:p w14:paraId="2BEBFF1C" w14:textId="77777777" w:rsidR="00BC6F5D" w:rsidRDefault="00C65C79" w:rsidP="00BC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Місце надання послуг</w:t>
      </w:r>
      <w:r w:rsidR="00BC6F5D" w:rsidRPr="00BE06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261CE058" w14:textId="77777777" w:rsidR="005659D3" w:rsidRPr="005659D3" w:rsidRDefault="005659D3" w:rsidP="00565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59D3">
        <w:rPr>
          <w:rFonts w:ascii="Times New Roman" w:hAnsi="Times New Roman" w:cs="Times New Roman"/>
          <w:bCs/>
          <w:sz w:val="24"/>
          <w:szCs w:val="24"/>
          <w:lang w:val="uk-UA"/>
        </w:rPr>
        <w:t>вул. Б.Хмельницького, 50, с. Блистова, Новгород-Сіверський район, Чернігівська обл.,16071</w:t>
      </w:r>
    </w:p>
    <w:p w14:paraId="3CD7447E" w14:textId="77777777" w:rsidR="005659D3" w:rsidRPr="005659D3" w:rsidRDefault="005659D3" w:rsidP="00565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59D3">
        <w:rPr>
          <w:rFonts w:ascii="Times New Roman" w:hAnsi="Times New Roman" w:cs="Times New Roman"/>
          <w:bCs/>
          <w:sz w:val="24"/>
          <w:szCs w:val="24"/>
        </w:rPr>
        <w:t xml:space="preserve">вул. Нерушівка, 11, </w:t>
      </w:r>
      <w:r w:rsidRPr="005659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с.Ларинівка, Новгород-Сіверський район, Чернігівська обл., </w:t>
      </w:r>
      <w:r w:rsidRPr="005659D3">
        <w:rPr>
          <w:rFonts w:ascii="Times New Roman" w:hAnsi="Times New Roman" w:cs="Times New Roman"/>
          <w:bCs/>
          <w:sz w:val="24"/>
          <w:szCs w:val="24"/>
        </w:rPr>
        <w:t>16050</w:t>
      </w:r>
    </w:p>
    <w:p w14:paraId="296B7C47" w14:textId="77777777" w:rsidR="005659D3" w:rsidRPr="005659D3" w:rsidRDefault="005659D3" w:rsidP="00565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D3">
        <w:rPr>
          <w:rFonts w:ascii="Times New Roman" w:hAnsi="Times New Roman" w:cs="Times New Roman"/>
          <w:bCs/>
          <w:sz w:val="24"/>
          <w:szCs w:val="24"/>
        </w:rPr>
        <w:t xml:space="preserve">вул. Центральна, 73-а, </w:t>
      </w:r>
      <w:r w:rsidRPr="005659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с. Печенюги, Новгород-Сіверський район, Чернігівська обл., </w:t>
      </w:r>
      <w:r w:rsidRPr="005659D3">
        <w:rPr>
          <w:rFonts w:ascii="Times New Roman" w:hAnsi="Times New Roman" w:cs="Times New Roman"/>
          <w:bCs/>
          <w:sz w:val="24"/>
          <w:szCs w:val="24"/>
        </w:rPr>
        <w:t>16040</w:t>
      </w:r>
    </w:p>
    <w:p w14:paraId="1B8B75DA" w14:textId="77777777" w:rsidR="005659D3" w:rsidRPr="005659D3" w:rsidRDefault="005659D3" w:rsidP="00565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D3">
        <w:rPr>
          <w:rFonts w:ascii="Times New Roman" w:hAnsi="Times New Roman" w:cs="Times New Roman"/>
          <w:bCs/>
          <w:sz w:val="24"/>
          <w:szCs w:val="24"/>
        </w:rPr>
        <w:t xml:space="preserve">вул. Центральна, 4, </w:t>
      </w:r>
      <w:r w:rsidRPr="005659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с. Попівка, Новгород-Сіверський район, Чернігівська обл., </w:t>
      </w:r>
      <w:r w:rsidRPr="005659D3">
        <w:rPr>
          <w:rFonts w:ascii="Times New Roman" w:hAnsi="Times New Roman" w:cs="Times New Roman"/>
          <w:bCs/>
          <w:sz w:val="24"/>
          <w:szCs w:val="24"/>
        </w:rPr>
        <w:t>16042</w:t>
      </w:r>
    </w:p>
    <w:p w14:paraId="5034FFAA" w14:textId="77777777" w:rsidR="005659D3" w:rsidRPr="005659D3" w:rsidRDefault="005659D3" w:rsidP="00565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D3">
        <w:rPr>
          <w:rFonts w:ascii="Times New Roman" w:hAnsi="Times New Roman" w:cs="Times New Roman"/>
          <w:bCs/>
          <w:sz w:val="24"/>
          <w:szCs w:val="24"/>
        </w:rPr>
        <w:t>вул. Центральна, 3</w:t>
      </w:r>
      <w:r w:rsidRPr="005659D3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5659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59D3">
        <w:rPr>
          <w:rFonts w:ascii="Times New Roman" w:hAnsi="Times New Roman" w:cs="Times New Roman"/>
          <w:bCs/>
          <w:sz w:val="24"/>
          <w:szCs w:val="24"/>
          <w:lang w:val="uk-UA"/>
        </w:rPr>
        <w:t>с. Троїцьке, Новгород-Сіверський район, Чернігівська обл.,</w:t>
      </w:r>
      <w:r w:rsidRPr="005659D3">
        <w:rPr>
          <w:rFonts w:ascii="Times New Roman" w:hAnsi="Times New Roman" w:cs="Times New Roman"/>
          <w:bCs/>
          <w:sz w:val="24"/>
          <w:szCs w:val="24"/>
        </w:rPr>
        <w:t>16060</w:t>
      </w:r>
    </w:p>
    <w:p w14:paraId="1C4103F0" w14:textId="77777777" w:rsidR="005659D3" w:rsidRPr="005659D3" w:rsidRDefault="005659D3" w:rsidP="00565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D3">
        <w:rPr>
          <w:rFonts w:ascii="Times New Roman" w:hAnsi="Times New Roman" w:cs="Times New Roman"/>
          <w:bCs/>
          <w:sz w:val="24"/>
          <w:szCs w:val="24"/>
        </w:rPr>
        <w:t xml:space="preserve">вул. Центральна, 51, </w:t>
      </w:r>
      <w:r w:rsidRPr="005659D3">
        <w:rPr>
          <w:rFonts w:ascii="Times New Roman" w:hAnsi="Times New Roman" w:cs="Times New Roman"/>
          <w:bCs/>
          <w:sz w:val="24"/>
          <w:szCs w:val="24"/>
          <w:lang w:val="uk-UA"/>
        </w:rPr>
        <w:t>с. Троїцьке, Новгород-Сіверський район, Чернігівська обл.,</w:t>
      </w:r>
      <w:r w:rsidRPr="005659D3">
        <w:rPr>
          <w:rFonts w:ascii="Times New Roman" w:hAnsi="Times New Roman" w:cs="Times New Roman"/>
          <w:bCs/>
          <w:sz w:val="24"/>
          <w:szCs w:val="24"/>
        </w:rPr>
        <w:t>16060</w:t>
      </w:r>
    </w:p>
    <w:p w14:paraId="0540C63D" w14:textId="77777777" w:rsidR="005659D3" w:rsidRPr="005659D3" w:rsidRDefault="005659D3" w:rsidP="00565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D3">
        <w:rPr>
          <w:rFonts w:ascii="Times New Roman" w:hAnsi="Times New Roman" w:cs="Times New Roman"/>
          <w:bCs/>
          <w:sz w:val="24"/>
          <w:szCs w:val="24"/>
        </w:rPr>
        <w:t xml:space="preserve">вул.Л. Кучми, 22, </w:t>
      </w:r>
      <w:r w:rsidRPr="005659D3">
        <w:rPr>
          <w:rFonts w:ascii="Times New Roman" w:hAnsi="Times New Roman" w:cs="Times New Roman"/>
          <w:bCs/>
          <w:sz w:val="24"/>
          <w:szCs w:val="24"/>
          <w:lang w:val="uk-UA"/>
        </w:rPr>
        <w:t>с. Чайкине, Новгород-Сіверський район, Чернігівська обл.,</w:t>
      </w:r>
      <w:r w:rsidRPr="005659D3">
        <w:rPr>
          <w:rFonts w:ascii="Times New Roman" w:hAnsi="Times New Roman" w:cs="Times New Roman"/>
          <w:bCs/>
          <w:sz w:val="24"/>
          <w:szCs w:val="24"/>
        </w:rPr>
        <w:t>16014</w:t>
      </w:r>
    </w:p>
    <w:p w14:paraId="7FE9BDCB" w14:textId="0280606C" w:rsidR="00163C46" w:rsidRPr="00BE0634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F56C53"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надання послуг</w:t>
      </w: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93C6B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E77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5230AE8" w14:textId="77777777" w:rsidR="00D07008" w:rsidRPr="00BE0634" w:rsidRDefault="00D07008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 здійснюється за кошти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 бюджету</w:t>
      </w:r>
    </w:p>
    <w:p w14:paraId="6C66515A" w14:textId="0C667F61" w:rsidR="003F1093" w:rsidRPr="00F20544" w:rsidRDefault="00440059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05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="003F1093" w:rsidRPr="00F205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озмір бюджетного призначення</w:t>
      </w:r>
      <w:r w:rsidR="003F1093" w:rsidRPr="00F20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="00565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58800,00</w:t>
      </w:r>
      <w:r w:rsidR="00D07008" w:rsidRPr="00F20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</w:t>
      </w:r>
    </w:p>
    <w:p w14:paraId="2C4BD931" w14:textId="77777777"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637B92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Обгрунтування </w:t>
      </w:r>
      <w:r w:rsidRPr="00637B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очікуваної вартість предмета закупівлі</w:t>
      </w:r>
    </w:p>
    <w:p w14:paraId="74D7EB10" w14:textId="77777777"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92">
        <w:rPr>
          <w:rFonts w:ascii="Times New Roman" w:hAnsi="Times New Roman" w:cs="Times New Roman"/>
          <w:sz w:val="24"/>
          <w:szCs w:val="24"/>
        </w:rPr>
        <w:t>Основними джерелами інформації для визначення очікуваної вартості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</w:rPr>
        <w:t xml:space="preserve">брали до уваги: </w:t>
      </w:r>
    </w:p>
    <w:p w14:paraId="1A61C2D8" w14:textId="77777777"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92">
        <w:rPr>
          <w:rFonts w:ascii="Times New Roman" w:hAnsi="Times New Roman" w:cs="Times New Roman"/>
          <w:sz w:val="24"/>
          <w:szCs w:val="24"/>
        </w:rPr>
        <w:t xml:space="preserve">- </w:t>
      </w:r>
      <w:r w:rsidR="00F72ECC">
        <w:rPr>
          <w:rFonts w:ascii="Times New Roman" w:hAnsi="Times New Roman" w:cs="Times New Roman"/>
          <w:sz w:val="24"/>
          <w:szCs w:val="24"/>
          <w:lang w:val="uk-UA"/>
        </w:rPr>
        <w:t>Цінові</w:t>
      </w:r>
      <w:r w:rsidR="008C1BA7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потенційних</w:t>
      </w:r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надавачів послуг провайдера</w:t>
      </w:r>
      <w:r w:rsidRPr="00637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CA007" w14:textId="77777777" w:rsidR="00C20830" w:rsidRPr="00FB04BA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BA">
        <w:rPr>
          <w:rFonts w:ascii="Times New Roman" w:hAnsi="Times New Roman" w:cs="Times New Roman"/>
          <w:sz w:val="24"/>
          <w:szCs w:val="24"/>
        </w:rPr>
        <w:t xml:space="preserve">Інтернет ресурси. Система Prozorro зробила відкритим доступ до публічних закупівель, що дозволяє аналізувати реальні угоди купівлі-продажу інших Замовників. </w:t>
      </w:r>
    </w:p>
    <w:p w14:paraId="4F13F1ED" w14:textId="77777777" w:rsidR="00D97E33" w:rsidRDefault="00D97E33" w:rsidP="00BC6F5D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lang w:val="uk-UA"/>
        </w:rPr>
      </w:pPr>
      <w:r w:rsidRPr="00BE0634">
        <w:rPr>
          <w:rStyle w:val="a8"/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закупівлі:</w:t>
      </w:r>
      <w:r w:rsidRPr="00BE0634">
        <w:rPr>
          <w:rFonts w:ascii="Times New Roman" w:hAnsi="Times New Roman" w:cs="Times New Roman"/>
          <w:sz w:val="24"/>
          <w:szCs w:val="24"/>
        </w:rPr>
        <w:t> </w:t>
      </w:r>
    </w:p>
    <w:p w14:paraId="28D9AC46" w14:textId="77777777" w:rsidR="000D15CD" w:rsidRPr="000D15CD" w:rsidRDefault="000D15CD" w:rsidP="000D15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b/>
          <w:sz w:val="24"/>
          <w:szCs w:val="24"/>
          <w:lang w:val="uk-UA"/>
        </w:rPr>
        <w:t>1. Електронні комунікаційні послуги повинні надаватись відповідно до чинних в Україні законодавчих та нормативних актів, зокрема:</w:t>
      </w:r>
    </w:p>
    <w:p w14:paraId="41B2CC13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Закон України «Про електронні комунікації» від 16.12.2020 № 1089-IX;</w:t>
      </w:r>
    </w:p>
    <w:p w14:paraId="034BDC28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Указ Президента України «Про деякі заходи щодо захисту державних інформаційних ресурсів у мережах передачі даних» від 24.09.2001 №891;</w:t>
      </w:r>
    </w:p>
    <w:p w14:paraId="1049A98D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Наказ Адміністрації Державної служби спеціального зв’язку та захисту інформації України від 10.06.2008 №94 «Про затвердження 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 ресурсів в інформаційних, телекомунікаційних та інформаційно-телекомунікаційних системах»;</w:t>
      </w:r>
    </w:p>
    <w:p w14:paraId="74FA307B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Порядок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інформаційних, телекомунікаційних та інформаційно-телекомунікаційних системах, затвердженого наказом Адміністрації Держспецзв'язку від 10.06.2008 № 94, зареєстрованого в Міністерстві юстиції України 7 липня 2008 р. за № 603/15294;</w:t>
      </w:r>
    </w:p>
    <w:p w14:paraId="3D22E09C" w14:textId="77777777" w:rsidR="000D15CD" w:rsidRPr="000D15CD" w:rsidRDefault="000D15CD" w:rsidP="000D15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b/>
          <w:sz w:val="24"/>
          <w:szCs w:val="24"/>
          <w:lang w:val="uk-UA"/>
        </w:rPr>
        <w:t>2. Умови, які забезпечує Учасник:</w:t>
      </w:r>
    </w:p>
    <w:p w14:paraId="7E0F994F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має бути включений до Реєстру постачальників електронних комунікаційних мереж та послуг, що веде Національна комісія, що здійснює державне регулювання у сферах електронних комунікацій, радіочастотного спектра та надання послуг поштового зв’язку</w:t>
      </w:r>
    </w:p>
    <w:p w14:paraId="37796755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Усе обладнання, зокрема кабелі до інтерфейсу локального мережевого обладнання вузлів телекомунікаційної мережі надається, встановлюється та налагоджується Виконавцем у рамках договору надання послуг, закупівля яких здійснюється.</w:t>
      </w:r>
    </w:p>
    <w:p w14:paraId="477DF6A1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надання послуги передбачає можливість збільшення пропускної здатності каналів доступу до Інтернету залежно від потреб Абонента, що має бути предметом окремих домовленостей сторін.</w:t>
      </w:r>
    </w:p>
    <w:p w14:paraId="466B54A8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та включені у договір, який укладатиметься з переможцем закупівлі.</w:t>
      </w:r>
    </w:p>
    <w:p w14:paraId="1E9B8687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Передача даних повинна здійснюватися зі швидкістю доступу до Інтернету (на прийом та передачу) не менше 100 Мбіт/сек.</w:t>
      </w:r>
    </w:p>
    <w:p w14:paraId="4F84A62F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Провайдер повинен забезпечити Абоненту:</w:t>
      </w:r>
    </w:p>
    <w:p w14:paraId="2EE83B4E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</w:rPr>
      </w:pPr>
      <w:r w:rsidRPr="000D15CD">
        <w:rPr>
          <w:rFonts w:ascii="Times New Roman" w:hAnsi="Times New Roman" w:cs="Times New Roman"/>
          <w:sz w:val="24"/>
          <w:szCs w:val="24"/>
        </w:rPr>
        <w:t xml:space="preserve">- 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абонентське обслуговування </w:t>
      </w:r>
      <w:r w:rsidRPr="000D15CD">
        <w:rPr>
          <w:rFonts w:ascii="Times New Roman" w:hAnsi="Times New Roman" w:cs="Times New Roman"/>
          <w:sz w:val="24"/>
          <w:szCs w:val="24"/>
        </w:rPr>
        <w:t xml:space="preserve">мережі 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>Інтернет – до 31 грудня 2024 року</w:t>
      </w:r>
      <w:r w:rsidRPr="000D15CD">
        <w:rPr>
          <w:rFonts w:ascii="Times New Roman" w:hAnsi="Times New Roman" w:cs="Times New Roman"/>
          <w:sz w:val="24"/>
          <w:szCs w:val="24"/>
        </w:rPr>
        <w:t>;</w:t>
      </w:r>
    </w:p>
    <w:p w14:paraId="1E37FE33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- цілодобову технічну та консультативну підтримку послуги, яка включає постійний моніторинг телекомунікаційних каналів зв’язку та діагностику причин відхилення від заданих технічних характеристик; </w:t>
      </w:r>
    </w:p>
    <w:p w14:paraId="651F9C5A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самостійне здійснення заходів з отримання/погодження дозволів по прокладанню оптичних кабелів та переналаштування кінцевого обладнання;</w:t>
      </w:r>
    </w:p>
    <w:p w14:paraId="08BE20E2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 цілодобовий доступ до мережі Інтернет без тарифікації трафіку;</w:t>
      </w:r>
    </w:p>
    <w:p w14:paraId="01003F12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підключення об’єктів до мережі Інтернет здійснювати по оптоволоконних лініях зв’язку за технологією xPON;</w:t>
      </w:r>
    </w:p>
    <w:p w14:paraId="0180352A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надання послуг та підтримку - 24 години на добу, 7 днів на тиждень, за винятком перерв для проведення аварійних робіт і перерв, викликаних виходом з ладу обладнання, а також необхідних ремонтних і профілактичних робіт, телефоном та на електронну адресу Виконавця;</w:t>
      </w:r>
    </w:p>
    <w:p w14:paraId="2E843266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 можливість надання статичної зовнішньої IP-адреси;</w:t>
      </w:r>
    </w:p>
    <w:p w14:paraId="208E437D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підготовку каналу та підключення без сплати Абонентом додаткових коштів і потреби купувати додаткове обладнання;</w:t>
      </w:r>
    </w:p>
    <w:p w14:paraId="0CBFE818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виконати підключення у відповідності до всіх означених технічних параметрів не пізніше 48 годин з дати підписання договору;</w:t>
      </w:r>
    </w:p>
    <w:p w14:paraId="39379C1A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D15CD">
        <w:rPr>
          <w:rFonts w:ascii="Times New Roman" w:hAnsi="Times New Roman" w:cs="Times New Roman"/>
          <w:sz w:val="24"/>
          <w:szCs w:val="24"/>
        </w:rPr>
        <w:t xml:space="preserve">дотримання  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>максимальн</w:t>
      </w:r>
      <w:r w:rsidRPr="000D15CD">
        <w:rPr>
          <w:rFonts w:ascii="Times New Roman" w:hAnsi="Times New Roman" w:cs="Times New Roman"/>
          <w:sz w:val="24"/>
          <w:szCs w:val="24"/>
        </w:rPr>
        <w:t>ого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термін</w:t>
      </w:r>
      <w:r w:rsidRPr="000D15CD">
        <w:rPr>
          <w:rFonts w:ascii="Times New Roman" w:hAnsi="Times New Roman" w:cs="Times New Roman"/>
          <w:sz w:val="24"/>
          <w:szCs w:val="24"/>
        </w:rPr>
        <w:t>у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усунення аварійної недоступності послуг</w:t>
      </w:r>
      <w:r w:rsidRPr="000D15CD">
        <w:rPr>
          <w:rFonts w:ascii="Times New Roman" w:hAnsi="Times New Roman" w:cs="Times New Roman"/>
          <w:sz w:val="24"/>
          <w:szCs w:val="24"/>
        </w:rPr>
        <w:t>,  який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не повинен перевищувати 2 години – логічний рівень; 8 годин – фізичний рівень.</w:t>
      </w:r>
    </w:p>
    <w:p w14:paraId="405F735E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</w:rPr>
      </w:pPr>
    </w:p>
    <w:sectPr w:rsidR="000D15CD" w:rsidRPr="000D15CD" w:rsidSect="003576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3435418">
    <w:abstractNumId w:val="1"/>
  </w:num>
  <w:num w:numId="2" w16cid:durableId="176124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4C1D"/>
    <w:rsid w:val="0008684C"/>
    <w:rsid w:val="000B6D75"/>
    <w:rsid w:val="000C418F"/>
    <w:rsid w:val="000D15CD"/>
    <w:rsid w:val="000D2887"/>
    <w:rsid w:val="00117BAC"/>
    <w:rsid w:val="00122072"/>
    <w:rsid w:val="00130052"/>
    <w:rsid w:val="0013574D"/>
    <w:rsid w:val="00144C69"/>
    <w:rsid w:val="0015326A"/>
    <w:rsid w:val="00153BDA"/>
    <w:rsid w:val="00163C46"/>
    <w:rsid w:val="001702BE"/>
    <w:rsid w:val="00193C6B"/>
    <w:rsid w:val="001B408C"/>
    <w:rsid w:val="001C2FC9"/>
    <w:rsid w:val="001D604A"/>
    <w:rsid w:val="001F39DD"/>
    <w:rsid w:val="00201E61"/>
    <w:rsid w:val="00204302"/>
    <w:rsid w:val="00212234"/>
    <w:rsid w:val="00212A36"/>
    <w:rsid w:val="00217536"/>
    <w:rsid w:val="002419E6"/>
    <w:rsid w:val="00295AFD"/>
    <w:rsid w:val="002A19B2"/>
    <w:rsid w:val="002A6E94"/>
    <w:rsid w:val="002B1DC2"/>
    <w:rsid w:val="002D662F"/>
    <w:rsid w:val="002E0A07"/>
    <w:rsid w:val="002E4E77"/>
    <w:rsid w:val="002F0624"/>
    <w:rsid w:val="0032125E"/>
    <w:rsid w:val="00324A78"/>
    <w:rsid w:val="00331C8E"/>
    <w:rsid w:val="0034477F"/>
    <w:rsid w:val="003554A6"/>
    <w:rsid w:val="003576D6"/>
    <w:rsid w:val="00365AAC"/>
    <w:rsid w:val="003862E4"/>
    <w:rsid w:val="00391387"/>
    <w:rsid w:val="003A5DFA"/>
    <w:rsid w:val="003B31C6"/>
    <w:rsid w:val="003F1093"/>
    <w:rsid w:val="004017E5"/>
    <w:rsid w:val="0042036E"/>
    <w:rsid w:val="00440059"/>
    <w:rsid w:val="00440D4A"/>
    <w:rsid w:val="00463347"/>
    <w:rsid w:val="00474FE1"/>
    <w:rsid w:val="00477339"/>
    <w:rsid w:val="00487E2A"/>
    <w:rsid w:val="004A6463"/>
    <w:rsid w:val="004B5F28"/>
    <w:rsid w:val="004C1EA5"/>
    <w:rsid w:val="004D3413"/>
    <w:rsid w:val="004E1380"/>
    <w:rsid w:val="004F47A9"/>
    <w:rsid w:val="00513845"/>
    <w:rsid w:val="005554FE"/>
    <w:rsid w:val="00564DFF"/>
    <w:rsid w:val="00565357"/>
    <w:rsid w:val="005659D3"/>
    <w:rsid w:val="005823F0"/>
    <w:rsid w:val="005A14F7"/>
    <w:rsid w:val="005A34A4"/>
    <w:rsid w:val="005A625C"/>
    <w:rsid w:val="005B5FF7"/>
    <w:rsid w:val="005E4966"/>
    <w:rsid w:val="00616774"/>
    <w:rsid w:val="00620BCF"/>
    <w:rsid w:val="0062448C"/>
    <w:rsid w:val="00626E21"/>
    <w:rsid w:val="0064499F"/>
    <w:rsid w:val="00656534"/>
    <w:rsid w:val="006858E0"/>
    <w:rsid w:val="00691A5B"/>
    <w:rsid w:val="006963D1"/>
    <w:rsid w:val="006B2B5E"/>
    <w:rsid w:val="006B5555"/>
    <w:rsid w:val="006C3F3A"/>
    <w:rsid w:val="006D5E10"/>
    <w:rsid w:val="006D7856"/>
    <w:rsid w:val="00711EAC"/>
    <w:rsid w:val="0071487A"/>
    <w:rsid w:val="007259FD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946FB"/>
    <w:rsid w:val="008A68A6"/>
    <w:rsid w:val="008C1BA7"/>
    <w:rsid w:val="008C520C"/>
    <w:rsid w:val="008D232F"/>
    <w:rsid w:val="008F701F"/>
    <w:rsid w:val="0092017F"/>
    <w:rsid w:val="00922A25"/>
    <w:rsid w:val="00952B68"/>
    <w:rsid w:val="009766C2"/>
    <w:rsid w:val="009A32C5"/>
    <w:rsid w:val="009E3DE5"/>
    <w:rsid w:val="009E79F8"/>
    <w:rsid w:val="009E7DB4"/>
    <w:rsid w:val="00A13BA8"/>
    <w:rsid w:val="00A143A1"/>
    <w:rsid w:val="00A217FF"/>
    <w:rsid w:val="00A34774"/>
    <w:rsid w:val="00A5494A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A5430"/>
    <w:rsid w:val="00BB36BB"/>
    <w:rsid w:val="00BC1582"/>
    <w:rsid w:val="00BC6F5D"/>
    <w:rsid w:val="00BD2782"/>
    <w:rsid w:val="00BE0634"/>
    <w:rsid w:val="00BE63F8"/>
    <w:rsid w:val="00BE660B"/>
    <w:rsid w:val="00BF35FA"/>
    <w:rsid w:val="00C02C33"/>
    <w:rsid w:val="00C05F3D"/>
    <w:rsid w:val="00C12F5F"/>
    <w:rsid w:val="00C20830"/>
    <w:rsid w:val="00C65C79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07008"/>
    <w:rsid w:val="00D125BE"/>
    <w:rsid w:val="00D26A4C"/>
    <w:rsid w:val="00D3073A"/>
    <w:rsid w:val="00D34E47"/>
    <w:rsid w:val="00D351ED"/>
    <w:rsid w:val="00D63430"/>
    <w:rsid w:val="00D97E33"/>
    <w:rsid w:val="00DA06C5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EF7F60"/>
    <w:rsid w:val="00F053E0"/>
    <w:rsid w:val="00F104CA"/>
    <w:rsid w:val="00F12F14"/>
    <w:rsid w:val="00F20544"/>
    <w:rsid w:val="00F43040"/>
    <w:rsid w:val="00F51D49"/>
    <w:rsid w:val="00F5275B"/>
    <w:rsid w:val="00F56A1C"/>
    <w:rsid w:val="00F56C53"/>
    <w:rsid w:val="00F64DFD"/>
    <w:rsid w:val="00F665C9"/>
    <w:rsid w:val="00F708C2"/>
    <w:rsid w:val="00F72ECC"/>
    <w:rsid w:val="00F74F9E"/>
    <w:rsid w:val="00F801F4"/>
    <w:rsid w:val="00FA488F"/>
    <w:rsid w:val="00FA5414"/>
    <w:rsid w:val="00FB6F6D"/>
    <w:rsid w:val="00FE59BA"/>
    <w:rsid w:val="00FE77A5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7E65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  <w:style w:type="paragraph" w:customStyle="1" w:styleId="Iauiue">
    <w:name w:val="Iau?iue"/>
    <w:rsid w:val="00BC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A720-226D-4138-9A15-2CEB67D0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3471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29</cp:revision>
  <cp:lastPrinted>2023-02-22T08:03:00Z</cp:lastPrinted>
  <dcterms:created xsi:type="dcterms:W3CDTF">2021-08-28T08:01:00Z</dcterms:created>
  <dcterms:modified xsi:type="dcterms:W3CDTF">2024-01-26T07:35:00Z</dcterms:modified>
</cp:coreProperties>
</file>